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96" w:rsidRPr="00A94D37" w:rsidRDefault="00E81C96" w:rsidP="00E81C96">
      <w:pPr>
        <w:pBdr>
          <w:top w:val="dotted" w:sz="2" w:space="1" w:color="632423"/>
          <w:bottom w:val="dotted" w:sz="2" w:space="6" w:color="632423"/>
        </w:pBdr>
        <w:spacing w:before="500" w:after="300"/>
        <w:jc w:val="center"/>
        <w:rPr>
          <w:rFonts w:ascii="Cambria" w:hAnsi="Cambria"/>
          <w:b/>
          <w:caps/>
          <w:color w:val="365F91"/>
          <w:spacing w:val="50"/>
          <w:sz w:val="36"/>
          <w:szCs w:val="36"/>
          <w:lang w:eastAsia="en-US"/>
        </w:rPr>
      </w:pPr>
      <w:r>
        <w:rPr>
          <w:b/>
          <w:bCs/>
          <w:sz w:val="48"/>
        </w:rPr>
        <w:t xml:space="preserve">        </w:t>
      </w:r>
      <w:r w:rsidRPr="00A94D37">
        <w:rPr>
          <w:rFonts w:ascii="Cambria" w:hAnsi="Cambria"/>
          <w:b/>
          <w:caps/>
          <w:color w:val="365F91"/>
          <w:spacing w:val="50"/>
          <w:sz w:val="36"/>
          <w:szCs w:val="36"/>
          <w:lang w:eastAsia="en-US"/>
        </w:rPr>
        <w:t xml:space="preserve">Консультация для </w:t>
      </w:r>
      <w:r w:rsidR="00AF526E">
        <w:rPr>
          <w:rFonts w:ascii="Cambria" w:hAnsi="Cambria"/>
          <w:b/>
          <w:caps/>
          <w:color w:val="365F91"/>
          <w:spacing w:val="50"/>
          <w:sz w:val="36"/>
          <w:szCs w:val="36"/>
          <w:lang w:eastAsia="en-US"/>
        </w:rPr>
        <w:t>ролителей</w:t>
      </w:r>
    </w:p>
    <w:p w:rsidR="00E81C96" w:rsidRDefault="00E81C96" w:rsidP="00E81C96">
      <w:pPr>
        <w:spacing w:line="252" w:lineRule="auto"/>
        <w:jc w:val="center"/>
        <w:rPr>
          <w:rFonts w:ascii="Comic Sans MS" w:hAnsi="Comic Sans MS"/>
          <w:b/>
          <w:color w:val="C00000"/>
          <w:sz w:val="40"/>
          <w:szCs w:val="40"/>
        </w:rPr>
      </w:pPr>
    </w:p>
    <w:p w:rsidR="00E81C96" w:rsidRDefault="00E81C96" w:rsidP="00E81C96">
      <w:pPr>
        <w:spacing w:line="252" w:lineRule="auto"/>
        <w:jc w:val="center"/>
        <w:rPr>
          <w:rFonts w:ascii="Comic Sans MS" w:hAnsi="Comic Sans MS"/>
          <w:b/>
          <w:color w:val="C00000"/>
          <w:sz w:val="52"/>
          <w:szCs w:val="52"/>
        </w:rPr>
      </w:pPr>
      <w:r w:rsidRPr="00E81C96">
        <w:rPr>
          <w:rFonts w:ascii="Comic Sans MS" w:hAnsi="Comic Sans MS"/>
          <w:b/>
          <w:color w:val="C00000"/>
          <w:sz w:val="52"/>
          <w:szCs w:val="52"/>
          <w:lang w:eastAsia="en-US"/>
        </w:rPr>
        <w:t>«</w:t>
      </w:r>
      <w:r w:rsidR="00AF526E">
        <w:rPr>
          <w:rFonts w:ascii="Comic Sans MS" w:hAnsi="Comic Sans MS"/>
          <w:b/>
          <w:bCs/>
          <w:color w:val="C00000"/>
          <w:sz w:val="52"/>
          <w:szCs w:val="52"/>
        </w:rPr>
        <w:t>Игра - один из основных источников развития ребенка дошкольного возраста</w:t>
      </w:r>
      <w:r w:rsidRPr="00E81C96">
        <w:rPr>
          <w:rFonts w:ascii="Comic Sans MS" w:hAnsi="Comic Sans MS"/>
          <w:b/>
          <w:color w:val="C00000"/>
          <w:sz w:val="52"/>
          <w:szCs w:val="52"/>
          <w:lang w:eastAsia="en-US"/>
        </w:rPr>
        <w:t>»</w:t>
      </w:r>
    </w:p>
    <w:p w:rsidR="00E81C96" w:rsidRPr="00E81C96" w:rsidRDefault="00E81C96" w:rsidP="00E81C96">
      <w:pPr>
        <w:spacing w:line="252" w:lineRule="auto"/>
        <w:jc w:val="center"/>
        <w:rPr>
          <w:rFonts w:ascii="Comic Sans MS" w:hAnsi="Comic Sans MS"/>
          <w:b/>
          <w:bCs/>
          <w:color w:val="C00000"/>
          <w:sz w:val="52"/>
          <w:szCs w:val="52"/>
          <w:lang w:eastAsia="en-US"/>
        </w:rPr>
      </w:pPr>
    </w:p>
    <w:p w:rsidR="00E81C96" w:rsidRPr="00A94D37" w:rsidRDefault="00F831C4" w:rsidP="00E81C96">
      <w:pPr>
        <w:spacing w:line="252" w:lineRule="auto"/>
        <w:jc w:val="both"/>
        <w:rPr>
          <w:rFonts w:ascii="Comic Sans MS" w:hAnsi="Comic Sans MS"/>
          <w:b/>
          <w:color w:val="632423"/>
          <w:sz w:val="72"/>
          <w:lang w:eastAsia="en-US"/>
        </w:rPr>
      </w:pPr>
      <w:r>
        <w:rPr>
          <w:rFonts w:ascii="Comic Sans MS" w:hAnsi="Comic Sans MS"/>
          <w:b/>
          <w:noProof/>
          <w:color w:val="632423"/>
          <w:sz w:val="72"/>
        </w:rPr>
        <w:drawing>
          <wp:inline distT="0" distB="0" distL="0" distR="0" wp14:anchorId="31518A5E" wp14:editId="203602DB">
            <wp:extent cx="6210300" cy="55524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hEJxsH1Z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55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C96" w:rsidRPr="00A94D37" w:rsidRDefault="00E81C96" w:rsidP="00E81C96">
      <w:pPr>
        <w:tabs>
          <w:tab w:val="left" w:pos="7014"/>
        </w:tabs>
        <w:spacing w:line="252" w:lineRule="auto"/>
        <w:jc w:val="right"/>
        <w:rPr>
          <w:b/>
          <w:color w:val="632423"/>
          <w:lang w:eastAsia="en-US"/>
        </w:rPr>
      </w:pPr>
      <w:r w:rsidRPr="00A94D37">
        <w:rPr>
          <w:rFonts w:ascii="Comic Sans MS" w:hAnsi="Comic Sans MS"/>
          <w:b/>
          <w:color w:val="632423"/>
          <w:sz w:val="72"/>
          <w:lang w:eastAsia="en-US"/>
        </w:rPr>
        <w:tab/>
      </w:r>
      <w:r w:rsidRPr="00A94D37">
        <w:rPr>
          <w:rFonts w:ascii="Comic Sans MS" w:hAnsi="Comic Sans MS"/>
          <w:b/>
          <w:color w:val="632423"/>
          <w:lang w:eastAsia="en-US"/>
        </w:rPr>
        <w:t xml:space="preserve">Комиссарова Татьяна </w:t>
      </w:r>
      <w:proofErr w:type="spellStart"/>
      <w:r w:rsidRPr="00A94D37">
        <w:rPr>
          <w:rFonts w:ascii="Comic Sans MS" w:hAnsi="Comic Sans MS"/>
          <w:b/>
          <w:color w:val="632423"/>
          <w:lang w:eastAsia="en-US"/>
        </w:rPr>
        <w:t>Рашатовна</w:t>
      </w:r>
      <w:proofErr w:type="spellEnd"/>
    </w:p>
    <w:p w:rsidR="00E81C96" w:rsidRPr="00A94D37" w:rsidRDefault="00E81C96" w:rsidP="00E81C96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A94D37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81C96" w:rsidRPr="00A94D37" w:rsidRDefault="00E81C96" w:rsidP="00E81C96">
      <w:pPr>
        <w:rPr>
          <w:rFonts w:eastAsia="Calibri"/>
          <w:b/>
          <w:sz w:val="28"/>
          <w:szCs w:val="28"/>
          <w:lang w:eastAsia="en-US"/>
        </w:rPr>
      </w:pP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rPr>
          <w:color w:val="000000"/>
          <w:shd w:val="clear" w:color="auto" w:fill="FFFFFF"/>
        </w:rPr>
        <w:t>Задумывались ли вы, почему дети любят играть? Что дает игра ребенку? Помните, во что играли вы в детстве?</w:t>
      </w:r>
      <w:r>
        <w:rPr>
          <w:color w:val="000000"/>
        </w:rPr>
        <w:br/>
      </w:r>
      <w:r>
        <w:br/>
        <w:t xml:space="preserve">Некоторые родители смотрят на игру как на забаву, как на бесполезную трату времени, ничего не дающую ребенку. «Чем бы дитя ни тешилось, лишь бы не плакало», — рассуждают такие родители. Им совершенно безразлично, во что и как играют их дети, лишь бы ребенок их не беспокоил, не надоедал вопросами, дал возможность отдохнуть или заниматься своими делами. Такое отношение к играм детей является глубоко неправильным. Игра, повторим, имеет чрезвычайно </w:t>
      </w:r>
      <w:proofErr w:type="gramStart"/>
      <w:r>
        <w:t>важное значение</w:t>
      </w:r>
      <w:proofErr w:type="gramEnd"/>
      <w:r>
        <w:t xml:space="preserve"> для развития ребенка.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rPr>
          <w:color w:val="000000"/>
          <w:shd w:val="clear" w:color="auto" w:fill="FFFFFF"/>
        </w:rPr>
        <w:t>«Игра - это огромное светлое окно,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через которое в духовный мир ребёнка вливается живительный поток представлений, понятий об окружающем мире»</w:t>
      </w:r>
      <w:r>
        <w:rPr>
          <w:color w:val="000000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(</w:t>
      </w:r>
      <w:proofErr w:type="spellStart"/>
      <w:r>
        <w:rPr>
          <w:color w:val="000000"/>
          <w:shd w:val="clear" w:color="auto" w:fill="FFFFFF"/>
        </w:rPr>
        <w:t>В.А.Сухомлинский</w:t>
      </w:r>
      <w:proofErr w:type="spellEnd"/>
      <w:proofErr w:type="gramStart"/>
      <w:r>
        <w:rPr>
          <w:color w:val="000000"/>
        </w:rPr>
        <w:t> </w:t>
      </w:r>
      <w:r>
        <w:rPr>
          <w:color w:val="000000"/>
          <w:shd w:val="clear" w:color="auto" w:fill="FFFFFF"/>
        </w:rPr>
        <w:t>)</w:t>
      </w:r>
      <w:proofErr w:type="gramEnd"/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br/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rPr>
          <w:color w:val="000000"/>
          <w:shd w:val="clear" w:color="auto" w:fill="FFFFFF"/>
        </w:rPr>
        <w:t>Игра - это жизнь ребенка. В игре, как и в жизни, временные трудности, промахи и неудачи не только не неизбежны, но часто в них заключается основная ценность. Именно в преодолении трудностей происходит становление характера, формируется личность, рождается потребность получить помощь и, когда нужно, прийти на помощь другим.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Игра влияет на все стороны психического развития, что неоднократно подчеркивали как педагоги, так и психологи. Так, А. С. Макаренко писал: «Игра имеет </w:t>
      </w:r>
      <w:proofErr w:type="gramStart"/>
      <w:r>
        <w:rPr>
          <w:color w:val="000000"/>
          <w:shd w:val="clear" w:color="auto" w:fill="FFFFFF"/>
        </w:rPr>
        <w:t>важное значение</w:t>
      </w:r>
      <w:proofErr w:type="gramEnd"/>
      <w:r>
        <w:rPr>
          <w:color w:val="000000"/>
          <w:shd w:val="clear" w:color="auto" w:fill="FFFFFF"/>
        </w:rPr>
        <w:t xml:space="preserve"> в жизни ребенка, имеет то же значение, как у взрослого имеет деятельность, работа, служба. Каков ребенок в игре, таков во многом он будет и в работе, когда вырастет. Поэтому воспитание будущего деятеля происходит, прежде всего, в игре. И вся история отдельного человека как деятеля или работника может быть представлена в развитии игры и в постепенном переходе ее в работу».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 xml:space="preserve">Психологический возраст ребенка – понятие условное и определяется не только календарными сроками, т.е. количеством прожитых лет и месяцев, но и уровнем психического развития. Главное здесь – последовательность этапов развития (недопустимо перешагивать через целый этап). Игры должны предлагаться в соответствии с учетом необходимой последовательности этапов – от самых простых и доступных каждому малышу игр следует переходить </w:t>
      </w:r>
      <w:proofErr w:type="gramStart"/>
      <w:r>
        <w:t>к</w:t>
      </w:r>
      <w:proofErr w:type="gramEnd"/>
      <w:r>
        <w:t xml:space="preserve"> более сложным. В каждой игре необходимо опираться на то, что ребенок уже умеет и что он сам любит делать. Педагогу важно знать и понимать, что умеют и любят делать его воспитанники независимо от их возраста, и на этой основе вводить новые действия и новые задачи.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Например, трехлетние дети, как правило, любят и умеют бегать и прыгать. Используя эти умения, можно организовывать новые игры, основанные на новой последовательности этих движений, их постепенном усложнении и главное – их новом содержании и осмыслении: не просто бегать и прыгать, а прыгать в воображаемой ситуации (по кочкам на болоте или бежать от кота или лисицы, которые могут их поймать).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Вполне возможно, что развивающие игры окажутся увлекательными для всех дошкольников, не зависимо от возраста. Как мы уже сказали, выбор игры определяется не календарным возрастом, а этапом их психологического развития.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 xml:space="preserve">Кроме того, на каждом возрастном этапе между детьми существуют значительные индивидуальные различия, их так же необходимо учитывать при проведении игр. Почти в каждой группе детского сада есть по крайней мере три типа детей, которые </w:t>
      </w:r>
      <w:proofErr w:type="gramStart"/>
      <w:r>
        <w:t>по разному</w:t>
      </w:r>
      <w:proofErr w:type="gramEnd"/>
      <w:r>
        <w:t xml:space="preserve"> себя ведут во время любой деятельности, в том числе в игровой, и соответственно требуют разного подхода.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 xml:space="preserve">Дети первого типа очень активны, подвижны, склонны к сильному возбуждению. Они охотно принимают любую новую игру и с энтузиазмом включаются в нее. Обычно они быстро схватывают суть игры и стремятся взять на себя активные роли. Но часто эти воспитанники не обращают внимания на других, и заняты демонстрацией собственных возможностей. Для </w:t>
      </w:r>
      <w:r>
        <w:lastRenderedPageBreak/>
        <w:t>таких детей наиболее трудными оказываются правила, сдерживающие их спонтанную активность: дожидаться своей очереди, не двигаться до определенного сигнала, уступать главную роль или привлекательный предмет другим. Вместе с тем выполнение именно этих правил особенно полезно для них. При проведении игры необходимо постараться показать таким детям важность соблюдения этих правил и сделать так, чтобы они получили удовлетворение от их выполнения.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Дети второго типа более робкие, опекаемые, осторожные. Они обычно не сразу понимают суть игры и не слишком охотно переключаются на новую для них деятельность. Сначала они держатся напряженно, без интереса наблюдают за действиями других детей. Ни в коем случае не надо заставлять такого ребенка брать на себя активную роль, пока он не будет готов к этому. Наблюдая за игрой и принимая в ней сначала пассивное участие, он постепенно заражается от взрослого и от сверстников интересом к игре и через некоторое время начинает сам проявлять инициативу. Конечно, это становится возможным при поддержке и одобрении (но ни в коем случае не принуждении!) воспитателя.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Однако не все дети включаются в игру даже при поддержке воспитателя. В каждой группе могут оказаться вялые, пассивные воспитанники, которые отстают в развитии от сверстников и не могут действовать наравне с ними. Даже при многократном повторении игры они не понимают ее сути и избегают активных ролей, а взяв их на себя, действуют не правильно. Такие дети требуют особого внимания со стороны воспитателя. Коллективная, групповая работа с ними не эффективна. Они нуждаются в личном контакте с взрослым, в его личном внимании, объяснении, поощрении. Индивидуальные занятия необходимы для нормального психического и личностного развития.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Таким образом, разные дети требуют разного подхода и нуждаются в различных воспитательных воздействиях. Вместе с тем, к сожалению, в детских садах иногда пользуются методами, которые недопустимы ни для каких детей и ни при каких обстоятельствах.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Ни в коем случае нельзя насильно (запретами, угрозами, наказаниями) заставлять ребенка делать то, чего он не хочет, к чему он еще не готов. Задача воспитателя (и в этом заключается искусство воспитания) – заинтересовать малыша, увлечь его полезным занятием, поддержать малейшие успехи. Принуждением можно только отбить интерес к игре, что сделает весь воспитательный процесс бессмысленным.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Столь же бессмысленны и даже вредны прямые требования что-то запомнить или усвоить в игре. Мы уже говорили, что ребенок в дошкольном возрасте не может учиться по требованию взрослого. Он способен запоминать и усваивать только то, что нужно ему самому, в чем он испытывает практическую необходимость. Такая необходимость естественно возникает в интересной и увлекательной игре. Подменять игру упражнениями или уроком, требовать механического повторения каких-то слов или движений недопустимо.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 xml:space="preserve">Тем более,  не </w:t>
      </w:r>
      <w:proofErr w:type="gramStart"/>
      <w:r>
        <w:t>допустимы</w:t>
      </w:r>
      <w:proofErr w:type="gramEnd"/>
      <w:r>
        <w:t xml:space="preserve"> раздраженный тон и грубость в отношениях с детьми.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 xml:space="preserve">Доброжелательность, </w:t>
      </w:r>
      <w:proofErr w:type="spellStart"/>
      <w:r>
        <w:t>сюрпризность</w:t>
      </w:r>
      <w:proofErr w:type="spellEnd"/>
      <w:r>
        <w:t xml:space="preserve"> разного рода неожиданности – являются значительно более эффективными средствами в работе с детьми. И эти средства всегда в Ваших руках. Нужно уметь вовремя удивиться или огорчиться, заинтриговать детей какой-то неожиданностью, выразить восхищение, показать мимикой, интонацией, движением свою заинтересованность игрой и успехами в ней ребенка. Конечно, все это требует от воспитателя артистизма. Только радость успеха, увлеченность, заинтересованность ведут к формированию полноценной личности человека.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rPr>
          <w:u w:val="single"/>
        </w:rPr>
        <w:t>Современная система дошкольного образования в настоящее время находится в состоянии обновления и развития.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Важной задачей дошкольных образовательных учреждений (ДОУ) становится совершенствование педагогического процесса и повышение качества образовательной работы с детьми посредством организации развивающей среды.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Особое значение в ДОУ придаётся предметно-игровой среде, так как основным видом деятельности ребёнка является игра, и её влияние на разностороннее развитие личности трудно переоценить.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rPr>
          <w:b/>
          <w:bCs/>
        </w:rPr>
        <w:lastRenderedPageBreak/>
        <w:t>Игра</w:t>
      </w:r>
      <w:r>
        <w:t> - основной вид деятельности ребёнка дошкольного возраста. Она является потребностью растущего организма.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Ребёнок всегда играет, он есть существо играющее, но игра его имеет большой смысл. Она точно соответствует его возрасту и интересам и включает в себя такие элементы, которые ведут к выработке нужных навыков и умений. Игр</w:t>
      </w:r>
      <w:proofErr w:type="gramStart"/>
      <w:r>
        <w:t>а-</w:t>
      </w:r>
      <w:proofErr w:type="gramEnd"/>
      <w:r>
        <w:t xml:space="preserve"> источник развития, она создает зону ближайшего развития, т.е. определяет развитие ребенка.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 xml:space="preserve">На каждом из этапов психического развития ведущая деятельность имеет решающее значение; при этом другие виды деятельности существуют как бы параллельно. Именно в связи с развитием ведущей деятельности в психике ребёнка происходят главнейшие изменения, развиваются психические процессы, способствующие переходу ребенка на </w:t>
      </w:r>
      <w:proofErr w:type="gramStart"/>
      <w:r>
        <w:t>более высшую</w:t>
      </w:r>
      <w:proofErr w:type="gramEnd"/>
      <w:r>
        <w:t xml:space="preserve"> ступень развития.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Игра в дошкольном возрасте влияет на развитие всех сторон личности ребенка.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Игры и игрушки в развивающей среде ДОУ занимают ведущее место, поэтому очень важно знать, по каким критериям подбираются эти материалы.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proofErr w:type="gramStart"/>
      <w:r>
        <w:rPr>
          <w:b/>
          <w:bCs/>
        </w:rPr>
        <w:t>Обязательным требованием, предъявляемым к игрушкам является</w:t>
      </w:r>
      <w:proofErr w:type="gramEnd"/>
      <w:r>
        <w:rPr>
          <w:b/>
          <w:bCs/>
        </w:rPr>
        <w:t xml:space="preserve"> невозможность:</w:t>
      </w:r>
    </w:p>
    <w:p w:rsidR="00AF526E" w:rsidRDefault="00AF526E" w:rsidP="00AF526E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провоцировать ребенка на агрессивное действие;</w:t>
      </w:r>
    </w:p>
    <w:p w:rsidR="00AF526E" w:rsidRDefault="00AF526E" w:rsidP="00AF526E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вызывать проявление жестокости по отношению к персонажам игры;</w:t>
      </w:r>
    </w:p>
    <w:p w:rsidR="00AF526E" w:rsidRDefault="00AF526E" w:rsidP="00AF526E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провоцировать игровые сюжеты, связанные с безнравственностью и насилием;</w:t>
      </w:r>
    </w:p>
    <w:p w:rsidR="00AF526E" w:rsidRDefault="00AF526E" w:rsidP="00AF526E">
      <w:pPr>
        <w:pStyle w:val="a6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>
        <w:t>вызывать интерес к сексуальным вопросам, выходящим за рамки детского возраста.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rPr>
          <w:b/>
          <w:bCs/>
        </w:rPr>
        <w:t>Особую педагогическую ценность имеют игрушки, обладающие следующими качествами:</w:t>
      </w:r>
    </w:p>
    <w:p w:rsidR="00AF526E" w:rsidRDefault="00AF526E" w:rsidP="00AF526E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дидактические свойств</w:t>
      </w:r>
      <w:proofErr w:type="gramStart"/>
      <w:r>
        <w:t>а(</w:t>
      </w:r>
      <w:proofErr w:type="gramEnd"/>
      <w:r>
        <w:t xml:space="preserve"> возможность обучения ребенка конструированию, ознакомление с цветом и формой);</w:t>
      </w:r>
    </w:p>
    <w:p w:rsidR="00AF526E" w:rsidRDefault="00AF526E" w:rsidP="00AF526E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возможность применения группой дете</w:t>
      </w:r>
      <w:proofErr w:type="gramStart"/>
      <w:r>
        <w:t>й(</w:t>
      </w:r>
      <w:proofErr w:type="gramEnd"/>
      <w:r>
        <w:t xml:space="preserve"> пригодность игрушки к использованию ее несколькими детьми, в том числе с участием взрослого, например, для коллективных построек);</w:t>
      </w:r>
    </w:p>
    <w:p w:rsidR="00AF526E" w:rsidRDefault="00AF526E" w:rsidP="00AF526E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>высокий художественно-эстетический уровень либо принадлежность к изделиям художественных промыслов, обеспечивающих приобщение ребенка к миру искусства и народному творчеству.</w:t>
      </w:r>
    </w:p>
    <w:p w:rsidR="00AF526E" w:rsidRDefault="00AF526E" w:rsidP="00AF526E">
      <w:pPr>
        <w:pStyle w:val="a6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>
        <w:t xml:space="preserve">многофункциональность </w:t>
      </w:r>
      <w:proofErr w:type="gramStart"/>
      <w:r>
        <w:t xml:space="preserve">( </w:t>
      </w:r>
      <w:proofErr w:type="gramEnd"/>
      <w:r>
        <w:t>возможность широкого использования в соответствии с замыслом ребенка и сюжетами игры, способствующая развитию творческих способностей, воображения, знаковой символической функции мышления и др. качеств);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Особенности предметно-игровой среды в ДОУ определяются общими принципами и требованиями к ее организации и содержанию.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При проектировании предметно-игровой среды в старшей группе, прежде всего, ориентируются на цели развития и воспитания детей, исходя из сущности требований современной педагогики, активной роли ребенка и взрослого в этом процессе.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t>Предметно-игровая среда в старшей группе должна организовываться таким образом, чтобы каждый ребенок имел возможность заниматься любимым делом. Оборудование размещается по принципу нежесткого центрирования, что позволяет детям объединяться подгруппами по общности интересов.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proofErr w:type="gramStart"/>
      <w:r>
        <w:t>При организации предметно-игровой среды учитывается проявление интереса у детей к проблемам, выходящими за рамки их личного опыта.</w:t>
      </w:r>
      <w:proofErr w:type="gramEnd"/>
      <w:r>
        <w:t xml:space="preserve"> Предметно-игровая среда организовывается таким образом, чтобы дети могли участвовать во всем многообразии игр: сюжетно-ролевых, строительно-конструктивных, режиссерских, театральных, народных, хороводных и др. Создавая игровую среду необходимо пробуждать познавательную активность, самостоятельность, ответственность и активность.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  <w:r>
        <w:rPr>
          <w:u w:val="single"/>
        </w:rPr>
        <w:t>Итак, игра доставляет ребенку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AF526E" w:rsidRDefault="00AF526E" w:rsidP="00AF526E">
      <w:pPr>
        <w:pStyle w:val="a6"/>
        <w:spacing w:before="0" w:beforeAutospacing="0" w:after="0" w:afterAutospacing="0" w:line="294" w:lineRule="atLeast"/>
      </w:pPr>
    </w:p>
    <w:p w:rsidR="00F831C4" w:rsidRDefault="00F831C4" w:rsidP="00F831C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bookmarkStart w:id="0" w:name="_GoBack"/>
      <w:bookmarkEnd w:id="0"/>
    </w:p>
    <w:sectPr w:rsidR="00F831C4" w:rsidSect="00BF3DCB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10103"/>
    <w:multiLevelType w:val="multilevel"/>
    <w:tmpl w:val="0320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E6059"/>
    <w:multiLevelType w:val="multilevel"/>
    <w:tmpl w:val="0EA6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15391"/>
    <w:multiLevelType w:val="multilevel"/>
    <w:tmpl w:val="72C8C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B7218"/>
    <w:multiLevelType w:val="multilevel"/>
    <w:tmpl w:val="B0F0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E47551"/>
    <w:multiLevelType w:val="multilevel"/>
    <w:tmpl w:val="E2A0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7E57B0"/>
    <w:multiLevelType w:val="multilevel"/>
    <w:tmpl w:val="A36E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67425E"/>
    <w:multiLevelType w:val="multilevel"/>
    <w:tmpl w:val="A39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A801ED"/>
    <w:multiLevelType w:val="multilevel"/>
    <w:tmpl w:val="0A7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B50BF"/>
    <w:multiLevelType w:val="multilevel"/>
    <w:tmpl w:val="EBCC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B7"/>
    <w:rsid w:val="001A55F4"/>
    <w:rsid w:val="002D665B"/>
    <w:rsid w:val="004577B9"/>
    <w:rsid w:val="00AB04B7"/>
    <w:rsid w:val="00AF526E"/>
    <w:rsid w:val="00BF3DCB"/>
    <w:rsid w:val="00CE2148"/>
    <w:rsid w:val="00E81C96"/>
    <w:rsid w:val="00F029B5"/>
    <w:rsid w:val="00F8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4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C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5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04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C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5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4410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459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Рашида</cp:lastModifiedBy>
  <cp:revision>2</cp:revision>
  <dcterms:created xsi:type="dcterms:W3CDTF">2020-06-26T08:53:00Z</dcterms:created>
  <dcterms:modified xsi:type="dcterms:W3CDTF">2020-06-26T08:53:00Z</dcterms:modified>
</cp:coreProperties>
</file>